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D2" w:rsidRDefault="009539D2" w:rsidP="002E512E">
      <w:pPr>
        <w:pStyle w:val="a3"/>
        <w:shd w:val="clear" w:color="auto" w:fill="FFFFFF"/>
        <w:spacing w:before="0" w:beforeAutospacing="0" w:after="150" w:afterAutospacing="0"/>
        <w:rPr>
          <w:rFonts w:ascii="Monotype Corsiva" w:hAnsi="Monotype Corsiva" w:cs="Arial"/>
          <w:b/>
          <w:bCs/>
          <w:color w:val="00B050"/>
          <w:sz w:val="48"/>
          <w:szCs w:val="48"/>
        </w:rPr>
      </w:pPr>
      <w:r>
        <w:rPr>
          <w:rFonts w:ascii="Monotype Corsiva" w:hAnsi="Monotype Corsiva" w:cs="Arial"/>
          <w:b/>
          <w:bCs/>
          <w:color w:val="00B050"/>
          <w:sz w:val="48"/>
          <w:szCs w:val="48"/>
        </w:rPr>
        <w:t xml:space="preserve">     </w:t>
      </w:r>
      <w:r w:rsidR="000B6B95">
        <w:rPr>
          <w:rFonts w:ascii="Monotype Corsiva" w:hAnsi="Monotype Corsiva" w:cs="Arial"/>
          <w:b/>
          <w:bCs/>
          <w:noProof/>
          <w:color w:val="00B050"/>
          <w:sz w:val="48"/>
          <w:szCs w:val="48"/>
        </w:rPr>
        <w:drawing>
          <wp:inline distT="0" distB="0" distL="0" distR="0">
            <wp:extent cx="5997779" cy="3401855"/>
            <wp:effectExtent l="0" t="0" r="3175" b="8255"/>
            <wp:docPr id="4" name="Рисунок 4" descr="C:\Users\NATALI\Desktop\отправляю на сайт в дни пандемии\slushaem_muzi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Desktop\отправляю на сайт в дни пандемии\slushaem_muziku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97924" cy="3401937"/>
                    </a:xfrm>
                    <a:prstGeom prst="rect">
                      <a:avLst/>
                    </a:prstGeom>
                    <a:noFill/>
                    <a:ln>
                      <a:noFill/>
                    </a:ln>
                  </pic:spPr>
                </pic:pic>
              </a:graphicData>
            </a:graphic>
          </wp:inline>
        </w:drawing>
      </w:r>
      <w:r w:rsidR="002E512E">
        <w:rPr>
          <w:rFonts w:ascii="Monotype Corsiva" w:hAnsi="Monotype Corsiva" w:cs="Arial"/>
          <w:b/>
          <w:bCs/>
          <w:color w:val="00B050"/>
          <w:sz w:val="48"/>
          <w:szCs w:val="48"/>
        </w:rPr>
        <w:t xml:space="preserve">     </w:t>
      </w:r>
    </w:p>
    <w:p w:rsidR="002E1FD8" w:rsidRPr="002E512E" w:rsidRDefault="002E512E" w:rsidP="002E512E">
      <w:pPr>
        <w:pStyle w:val="a3"/>
        <w:shd w:val="clear" w:color="auto" w:fill="FFFFFF"/>
        <w:spacing w:before="0" w:beforeAutospacing="0" w:after="150" w:afterAutospacing="0"/>
        <w:rPr>
          <w:rFonts w:ascii="Monotype Corsiva" w:hAnsi="Monotype Corsiva" w:cs="Arial"/>
          <w:color w:val="00B050"/>
          <w:sz w:val="48"/>
          <w:szCs w:val="48"/>
        </w:rPr>
      </w:pPr>
      <w:r>
        <w:rPr>
          <w:rFonts w:ascii="Monotype Corsiva" w:hAnsi="Monotype Corsiva" w:cs="Arial"/>
          <w:b/>
          <w:bCs/>
          <w:color w:val="00B050"/>
          <w:sz w:val="48"/>
          <w:szCs w:val="48"/>
        </w:rPr>
        <w:t xml:space="preserve">             </w:t>
      </w:r>
      <w:r w:rsidR="009539D2">
        <w:rPr>
          <w:rFonts w:ascii="Monotype Corsiva" w:hAnsi="Monotype Corsiva" w:cs="Arial"/>
          <w:b/>
          <w:bCs/>
          <w:color w:val="00B050"/>
          <w:sz w:val="48"/>
          <w:szCs w:val="48"/>
        </w:rPr>
        <w:t xml:space="preserve">     </w:t>
      </w:r>
      <w:r w:rsidRPr="002E512E">
        <w:rPr>
          <w:rFonts w:ascii="Monotype Corsiva" w:hAnsi="Monotype Corsiva" w:cs="Arial"/>
          <w:b/>
          <w:bCs/>
          <w:color w:val="00B050"/>
          <w:sz w:val="48"/>
          <w:szCs w:val="48"/>
        </w:rPr>
        <w:t>М</w:t>
      </w:r>
      <w:r w:rsidR="002E1FD8" w:rsidRPr="002E512E">
        <w:rPr>
          <w:rFonts w:ascii="Monotype Corsiva" w:hAnsi="Monotype Corsiva" w:cs="Arial"/>
          <w:b/>
          <w:bCs/>
          <w:color w:val="00B050"/>
          <w:sz w:val="48"/>
          <w:szCs w:val="48"/>
        </w:rPr>
        <w:t>узыкальные</w:t>
      </w:r>
      <w:r w:rsidRPr="002E512E">
        <w:rPr>
          <w:rFonts w:ascii="Monotype Corsiva" w:hAnsi="Monotype Corsiva" w:cs="Arial"/>
          <w:color w:val="00B050"/>
          <w:sz w:val="48"/>
          <w:szCs w:val="48"/>
        </w:rPr>
        <w:t xml:space="preserve"> </w:t>
      </w:r>
      <w:r w:rsidR="002E1FD8" w:rsidRPr="002E512E">
        <w:rPr>
          <w:rFonts w:ascii="Monotype Corsiva" w:hAnsi="Monotype Corsiva" w:cs="Arial"/>
          <w:b/>
          <w:bCs/>
          <w:color w:val="00B050"/>
          <w:sz w:val="48"/>
          <w:szCs w:val="48"/>
        </w:rPr>
        <w:t>игры</w:t>
      </w:r>
      <w:r w:rsidRPr="002E512E">
        <w:rPr>
          <w:rFonts w:ascii="Monotype Corsiva" w:hAnsi="Monotype Corsiva" w:cs="Arial"/>
          <w:color w:val="00B050"/>
          <w:sz w:val="48"/>
          <w:szCs w:val="48"/>
        </w:rPr>
        <w:t xml:space="preserve"> </w:t>
      </w:r>
      <w:r w:rsidR="002E1FD8" w:rsidRPr="002E512E">
        <w:rPr>
          <w:rFonts w:ascii="Monotype Corsiva" w:hAnsi="Monotype Corsiva" w:cs="Arial"/>
          <w:b/>
          <w:bCs/>
          <w:color w:val="00B050"/>
          <w:sz w:val="48"/>
          <w:szCs w:val="48"/>
        </w:rPr>
        <w:t>с ребенком дома</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p>
    <w:p w:rsidR="002E512E" w:rsidRDefault="002E1FD8" w:rsidP="002E1FD8">
      <w:pPr>
        <w:pStyle w:val="a3"/>
        <w:shd w:val="clear" w:color="auto" w:fill="FFFFFF"/>
        <w:spacing w:before="0" w:beforeAutospacing="0" w:after="150" w:afterAutospacing="0"/>
        <w:rPr>
          <w:rFonts w:ascii="Arial" w:hAnsi="Arial" w:cs="Arial"/>
          <w:color w:val="000000"/>
          <w:sz w:val="21"/>
          <w:szCs w:val="21"/>
        </w:rPr>
      </w:pPr>
      <w:bookmarkStart w:id="0" w:name="_GoBack"/>
      <w:r>
        <w:rPr>
          <w:rFonts w:ascii="Arial" w:hAnsi="Arial" w:cs="Arial"/>
          <w:noProof/>
          <w:color w:val="000000"/>
          <w:sz w:val="21"/>
          <w:szCs w:val="21"/>
        </w:rPr>
        <w:drawing>
          <wp:inline distT="0" distB="0" distL="0" distR="0">
            <wp:extent cx="3124200" cy="2101215"/>
            <wp:effectExtent l="0" t="0" r="0" b="0"/>
            <wp:docPr id="1" name="Рисунок 1" descr="https://fsd.multiurok.ru/html/2017/01/22/s_5883d3ac80f27/53538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1/22/s_5883d3ac80f27/535388_1.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124200" cy="2101215"/>
                    </a:xfrm>
                    <a:prstGeom prst="rect">
                      <a:avLst/>
                    </a:prstGeom>
                    <a:noFill/>
                    <a:ln>
                      <a:noFill/>
                    </a:ln>
                  </pic:spPr>
                </pic:pic>
              </a:graphicData>
            </a:graphic>
          </wp:inline>
        </w:drawing>
      </w:r>
      <w:bookmarkEnd w:id="0"/>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Что важно,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эмоциональную восприимчивость.Есть,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другому не поздно научиться в любом возрасте. </w:t>
      </w:r>
      <w:r>
        <w:rPr>
          <w:rFonts w:ascii="Arial" w:hAnsi="Arial" w:cs="Arial"/>
          <w:i/>
          <w:iCs/>
          <w:color w:val="000000"/>
          <w:sz w:val="21"/>
          <w:szCs w:val="21"/>
        </w:rPr>
        <w:t> </w:t>
      </w: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Какой инструмент звучал?»</w:t>
      </w:r>
      <w:r w:rsidRPr="002E512E">
        <w:rPr>
          <w:rFonts w:ascii="Arial" w:hAnsi="Arial" w:cs="Arial"/>
          <w:color w:val="002060"/>
          <w:sz w:val="21"/>
          <w:szCs w:val="21"/>
        </w:rPr>
        <w:t>  </w:t>
      </w: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аплодисменты.Постепенно количество детских музыкальных инструментов, как мелодичных, так и ударных можно увеличить.Игра развивает тонкость слуха, учит узнавать различные тембры.Время от времени меняйтесь ролями: ребёнок спрашивает — вы отвечаете.</w:t>
      </w:r>
    </w:p>
    <w:p w:rsidR="002E1FD8" w:rsidRDefault="00160C71"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noProof/>
          <w:color w:val="000000"/>
          <w:sz w:val="21"/>
          <w:szCs w:val="21"/>
        </w:rPr>
        <w:drawing>
          <wp:inline distT="0" distB="0" distL="0" distR="0">
            <wp:extent cx="3958428" cy="2264229"/>
            <wp:effectExtent l="0" t="0" r="4445" b="3175"/>
            <wp:docPr id="12" name="Рисунок 12" descr="C:\Users\NATALI\Desktop\отправляю на сайт в дни пандемии\библиотека\ретро-эскиз-к-ассических-музыка-ьных-инструментов-70477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TALI\Desktop\отправляю на сайт в дни пандемии\библиотека\ретро-эскиз-к-ассических-музыка-ьных-инструментов-7047744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68744" cy="2270130"/>
                    </a:xfrm>
                    <a:prstGeom prst="rect">
                      <a:avLst/>
                    </a:prstGeom>
                    <a:noFill/>
                    <a:ln>
                      <a:noFill/>
                    </a:ln>
                  </pic:spPr>
                </pic:pic>
              </a:graphicData>
            </a:graphic>
          </wp:inline>
        </w:drawing>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b/>
          <w:bCs/>
          <w:color w:val="002060"/>
          <w:sz w:val="21"/>
          <w:szCs w:val="21"/>
        </w:rPr>
        <w:t>«Танцуй так же, как я»</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2E1FD8" w:rsidRDefault="00160C71"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Pr>
          <w:noProof/>
        </w:rPr>
        <w:drawing>
          <wp:inline distT="0" distB="0" distL="0" distR="0">
            <wp:extent cx="3712029" cy="2441682"/>
            <wp:effectExtent l="0" t="0" r="3175" b="0"/>
            <wp:docPr id="13" name="Рисунок 13" descr="Детские песни. Скачать и слушать песни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тские песни. Скачать и слушать песни бесплатно."/>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13566" cy="2442693"/>
                    </a:xfrm>
                    <a:prstGeom prst="rect">
                      <a:avLst/>
                    </a:prstGeom>
                    <a:noFill/>
                    <a:ln>
                      <a:noFill/>
                    </a:ln>
                  </pic:spPr>
                </pic:pic>
              </a:graphicData>
            </a:graphic>
          </wp:inline>
        </w:drawing>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Узнай песенку»</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      </w:t>
      </w:r>
    </w:p>
    <w:p w:rsidR="00B3553B" w:rsidRDefault="009539D2"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Pr>
          <w:noProof/>
        </w:rPr>
        <w:drawing>
          <wp:inline distT="0" distB="0" distL="0" distR="0">
            <wp:extent cx="4865915" cy="2646366"/>
            <wp:effectExtent l="0" t="0" r="0" b="1905"/>
            <wp:docPr id="21" name="Рисунок 21" descr="Векторная иллюстрация детей музыкального фона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екторная иллюстрация детей музыкального фона | Премиум векторы"/>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75313" cy="2651477"/>
                    </a:xfrm>
                    <a:prstGeom prst="rect">
                      <a:avLst/>
                    </a:prstGeom>
                    <a:noFill/>
                    <a:ln>
                      <a:noFill/>
                    </a:ln>
                  </pic:spPr>
                </pic:pic>
              </a:graphicData>
            </a:graphic>
          </wp:inline>
        </w:drawing>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Слушаем тишину»</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прошла. Вот птичка пропела. Гудок поезда. Чей-то разговор. Деревья прошелестели ветками.Ребёнок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0B6B95">
        <w:rPr>
          <w:rFonts w:ascii="Arial" w:hAnsi="Arial" w:cs="Arial"/>
          <w:color w:val="000000"/>
          <w:sz w:val="21"/>
          <w:szCs w:val="21"/>
        </w:rPr>
        <w:t xml:space="preserve">                                    </w:t>
      </w:r>
      <w:r>
        <w:rPr>
          <w:rFonts w:ascii="Arial" w:hAnsi="Arial" w:cs="Arial"/>
          <w:color w:val="000000"/>
          <w:sz w:val="21"/>
          <w:szCs w:val="21"/>
        </w:rPr>
        <w:t>   </w:t>
      </w:r>
      <w:r w:rsidR="000B6B95">
        <w:rPr>
          <w:rFonts w:ascii="Arial" w:hAnsi="Arial" w:cs="Arial"/>
          <w:color w:val="000000"/>
          <w:sz w:val="21"/>
          <w:szCs w:val="21"/>
        </w:rPr>
        <w:t xml:space="preserve"> </w:t>
      </w:r>
      <w:r w:rsidR="000B6B95">
        <w:rPr>
          <w:rFonts w:ascii="Arial" w:hAnsi="Arial" w:cs="Arial"/>
          <w:noProof/>
          <w:color w:val="000000"/>
          <w:sz w:val="21"/>
          <w:szCs w:val="21"/>
        </w:rPr>
        <w:drawing>
          <wp:inline distT="0" distB="0" distL="0" distR="0">
            <wp:extent cx="3872537" cy="1343593"/>
            <wp:effectExtent l="0" t="0" r="0" b="9525"/>
            <wp:docPr id="8" name="Рисунок 8" descr="C:\Users\NATALI\Desktop\отправляю на сайт в дни пандемии\124008053_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Desktop\отправляю на сайт в дни пандемии\124008053_music.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93969" cy="1351029"/>
                    </a:xfrm>
                    <a:prstGeom prst="rect">
                      <a:avLst/>
                    </a:prstGeom>
                    <a:noFill/>
                    <a:ln>
                      <a:noFill/>
                    </a:ln>
                  </pic:spPr>
                </pic:pic>
              </a:graphicData>
            </a:graphic>
          </wp:inline>
        </w:drawing>
      </w:r>
      <w:r>
        <w:rPr>
          <w:rFonts w:ascii="Arial" w:hAnsi="Arial" w:cs="Arial"/>
          <w:color w:val="000000"/>
          <w:sz w:val="21"/>
          <w:szCs w:val="21"/>
        </w:rPr>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Рассказ-игра»</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Любой из рассказов (например, о музыкальных инструментах) можно построить в виде игры. Для этого перед началом игры положите на стол уже приготовленную нами кружки с фишками и скажите малышу:—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придуманная нами…                          </w:t>
      </w:r>
    </w:p>
    <w:p w:rsidR="002E1FD8" w:rsidRDefault="002E1FD8" w:rsidP="002E1FD8">
      <w:pPr>
        <w:pStyle w:val="a3"/>
        <w:shd w:val="clear" w:color="auto" w:fill="FFFFFF"/>
        <w:spacing w:before="0" w:beforeAutospacing="0" w:after="150" w:afterAutospacing="0"/>
        <w:rPr>
          <w:rFonts w:ascii="Arial" w:hAnsi="Arial" w:cs="Arial"/>
          <w:color w:val="000000" w:themeColor="text1"/>
          <w:sz w:val="21"/>
          <w:szCs w:val="21"/>
        </w:rPr>
      </w:pPr>
      <w:r w:rsidRPr="007C71B2">
        <w:rPr>
          <w:rFonts w:ascii="Arial" w:hAnsi="Arial" w:cs="Arial"/>
          <w:color w:val="000000" w:themeColor="text1"/>
          <w:sz w:val="21"/>
          <w:szCs w:val="21"/>
        </w:rPr>
        <w:t>«</w:t>
      </w:r>
      <w:r w:rsidRPr="007C71B2">
        <w:rPr>
          <w:rFonts w:ascii="Arial" w:hAnsi="Arial" w:cs="Arial"/>
          <w:b/>
          <w:bCs/>
          <w:color w:val="000000" w:themeColor="text1"/>
          <w:sz w:val="21"/>
          <w:szCs w:val="21"/>
        </w:rPr>
        <w:t>Сказка о Барабане и Скрипке»</w:t>
      </w:r>
      <w:r w:rsidR="009539D2">
        <w:rPr>
          <w:rFonts w:ascii="Arial" w:hAnsi="Arial" w:cs="Arial"/>
          <w:color w:val="000000" w:themeColor="text1"/>
          <w:sz w:val="21"/>
          <w:szCs w:val="21"/>
        </w:rPr>
        <w:t>    </w:t>
      </w:r>
    </w:p>
    <w:p w:rsidR="007C71B2" w:rsidRPr="007C71B2" w:rsidRDefault="009539D2" w:rsidP="002E1FD8">
      <w:pPr>
        <w:pStyle w:val="a3"/>
        <w:shd w:val="clear" w:color="auto" w:fill="FFFFFF"/>
        <w:spacing w:before="0" w:beforeAutospacing="0" w:after="150" w:afterAutospacing="0"/>
        <w:rPr>
          <w:rFonts w:ascii="Arial" w:hAnsi="Arial" w:cs="Arial"/>
          <w:color w:val="000000" w:themeColor="text1"/>
          <w:sz w:val="21"/>
          <w:szCs w:val="21"/>
        </w:rPr>
      </w:pPr>
      <w:r>
        <w:rPr>
          <w:noProof/>
        </w:rPr>
        <w:t xml:space="preserve">                                                                              </w:t>
      </w:r>
      <w:r w:rsidR="007C71B2">
        <w:rPr>
          <w:noProof/>
        </w:rPr>
        <w:drawing>
          <wp:inline distT="0" distB="0" distL="0" distR="0">
            <wp:extent cx="2186066" cy="1622969"/>
            <wp:effectExtent l="0" t="0" r="5080" b="0"/>
            <wp:docPr id="17" name="Рисунок 17" descr="Барабан и скрипка (Лев Ревуцкий) / Проз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рабан и скрипка (Лев Ревуцкий) / Проза.ру"/>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96094" cy="1630414"/>
                    </a:xfrm>
                    <a:prstGeom prst="rect">
                      <a:avLst/>
                    </a:prstGeom>
                    <a:noFill/>
                    <a:ln>
                      <a:noFill/>
                    </a:ln>
                  </pic:spPr>
                </pic:pic>
              </a:graphicData>
            </a:graphic>
          </wp:inline>
        </w:drawing>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Встало солнце утром рано,</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Слышен голос Барабана,</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Тра-та-та-та-та-та-та-та.</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Открывайте ворота.</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w:t>
      </w:r>
      <w:r>
        <w:rPr>
          <w:rFonts w:ascii="Arial" w:hAnsi="Arial" w:cs="Arial"/>
          <w:i/>
          <w:iCs/>
          <w:color w:val="000000"/>
          <w:sz w:val="21"/>
          <w:szCs w:val="21"/>
        </w:rPr>
        <w:lastRenderedPageBreak/>
        <w:t>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До, ре, ми, фа, соль, ля,</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Завтра бал у короля.</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Приходи, ми, фа, соль, ля,</w:t>
      </w:r>
    </w:p>
    <w:p w:rsidR="002E1FD8" w:rsidRDefault="002E1FD8" w:rsidP="002E1FD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i/>
          <w:iCs/>
          <w:color w:val="000000"/>
          <w:sz w:val="21"/>
          <w:szCs w:val="21"/>
        </w:rPr>
        <w:t>Ждать тебя там буду я!</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Неплохо, если после заключительных слов сказки вы включите эту популярную музыку Мендельсона.А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вопрос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Pr="002E512E">
        <w:rPr>
          <w:rFonts w:ascii="Arial" w:hAnsi="Arial" w:cs="Arial"/>
          <w:b/>
          <w:bCs/>
          <w:color w:val="002060"/>
          <w:sz w:val="21"/>
          <w:szCs w:val="21"/>
        </w:rPr>
        <w:t>«Учим ноты»</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малышу, как называются ноты. И можно, подготовив всё те же кружки с фишками, приступать к игре.</w:t>
      </w:r>
      <w:r w:rsidR="00B3553B">
        <w:rPr>
          <w:rFonts w:ascii="Arial" w:hAnsi="Arial" w:cs="Arial"/>
          <w:color w:val="000000"/>
          <w:sz w:val="21"/>
          <w:szCs w:val="21"/>
        </w:rPr>
        <w:t xml:space="preserve"> </w:t>
      </w:r>
      <w:r>
        <w:rPr>
          <w:rFonts w:ascii="Arial" w:hAnsi="Arial" w:cs="Arial"/>
          <w:color w:val="000000"/>
          <w:sz w:val="21"/>
          <w:szCs w:val="21"/>
        </w:rPr>
        <w:t>Вы спрашиваете ребенка, какая это нота, показывая поочерёдно на до, ре и ми. Условия игры не меняются: в случае правильного ответа фишку двигает ребёнок. В случае неправильного — вы. Постепенно увеличиваем количество нот до одной октавы.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B3553B">
        <w:rPr>
          <w:noProof/>
        </w:rPr>
        <w:drawing>
          <wp:inline distT="0" distB="0" distL="0" distR="0" wp14:anchorId="3EC7ACB0" wp14:editId="0D38BE3F">
            <wp:extent cx="3199612" cy="1789516"/>
            <wp:effectExtent l="0" t="0" r="1270" b="1270"/>
            <wp:docPr id="5" name="Рисунок 5" descr="Что может му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то может музыка?"/>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97985" cy="1788606"/>
                    </a:xfrm>
                    <a:prstGeom prst="rect">
                      <a:avLst/>
                    </a:prstGeom>
                    <a:noFill/>
                    <a:ln>
                      <a:noFill/>
                    </a:ln>
                  </pic:spPr>
                </pic:pic>
              </a:graphicData>
            </a:graphic>
          </wp:inline>
        </w:drawing>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Играем по нотам»</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2E1FD8" w:rsidRDefault="00B3553B"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                        </w:t>
      </w:r>
      <w:r w:rsidR="002E1FD8">
        <w:rPr>
          <w:rFonts w:ascii="Arial" w:hAnsi="Arial" w:cs="Arial"/>
          <w:color w:val="000000"/>
          <w:sz w:val="21"/>
          <w:szCs w:val="21"/>
        </w:rPr>
        <w:t>                 </w:t>
      </w:r>
      <w:r w:rsidR="00160C71">
        <w:rPr>
          <w:noProof/>
        </w:rPr>
        <w:drawing>
          <wp:inline distT="0" distB="0" distL="0" distR="0">
            <wp:extent cx="4016829" cy="1781362"/>
            <wp:effectExtent l="0" t="0" r="3175" b="0"/>
            <wp:docPr id="10" name="Рисунок 10" descr="Дети, играющие на разных музыкальных инструментах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ти, играющие на разных музыкальных инструментах | Премиум векторы"/>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17104" cy="1781484"/>
                    </a:xfrm>
                    <a:prstGeom prst="rect">
                      <a:avLst/>
                    </a:prstGeom>
                    <a:noFill/>
                    <a:ln>
                      <a:noFill/>
                    </a:ln>
                  </pic:spPr>
                </pic:pic>
              </a:graphicData>
            </a:graphic>
          </wp:inline>
        </w:drawing>
      </w:r>
      <w:r w:rsidR="002E1FD8">
        <w:rPr>
          <w:rFonts w:ascii="Arial" w:hAnsi="Arial" w:cs="Arial"/>
          <w:color w:val="000000"/>
          <w:sz w:val="21"/>
          <w:szCs w:val="21"/>
        </w:rPr>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b/>
          <w:bCs/>
          <w:color w:val="002060"/>
          <w:sz w:val="21"/>
          <w:szCs w:val="21"/>
        </w:rPr>
        <w:t>«Угадай клавишу»</w:t>
      </w:r>
      <w:r w:rsidRPr="002E512E">
        <w:rPr>
          <w:rFonts w:ascii="Arial" w:hAnsi="Arial" w:cs="Arial"/>
          <w:color w:val="002060"/>
          <w:sz w:val="21"/>
          <w:szCs w:val="21"/>
        </w:rPr>
        <w:t>     </w:t>
      </w:r>
    </w:p>
    <w:p w:rsidR="000B6B95"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B3553B">
        <w:rPr>
          <w:noProof/>
        </w:rPr>
        <w:t xml:space="preserve">                 </w:t>
      </w:r>
      <w:r w:rsidR="00B3553B">
        <w:rPr>
          <w:noProof/>
        </w:rPr>
        <w:drawing>
          <wp:inline distT="0" distB="0" distL="0" distR="0">
            <wp:extent cx="4111131" cy="1785257"/>
            <wp:effectExtent l="0" t="0" r="3810" b="5715"/>
            <wp:docPr id="6" name="Рисунок 6" descr="Малыши и нот иллюстрация вектора. иллюстрации насчитывающ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ыши и нот иллюстрация вектора. иллюстрации насчитывающей ..."/>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108236" cy="1784000"/>
                    </a:xfrm>
                    <a:prstGeom prst="rect">
                      <a:avLst/>
                    </a:prstGeom>
                    <a:noFill/>
                    <a:ln>
                      <a:noFill/>
                    </a:ln>
                  </pic:spPr>
                </pic:pic>
              </a:graphicData>
            </a:graphic>
          </wp:inline>
        </w:drawing>
      </w: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Pr="002E512E">
        <w:rPr>
          <w:rFonts w:ascii="Arial" w:hAnsi="Arial" w:cs="Arial"/>
          <w:color w:val="002060"/>
          <w:sz w:val="21"/>
          <w:szCs w:val="21"/>
        </w:rPr>
        <w:t>«</w:t>
      </w:r>
      <w:r w:rsidRPr="002E512E">
        <w:rPr>
          <w:rFonts w:ascii="Arial" w:hAnsi="Arial" w:cs="Arial"/>
          <w:b/>
          <w:bCs/>
          <w:color w:val="002060"/>
          <w:sz w:val="21"/>
          <w:szCs w:val="21"/>
        </w:rPr>
        <w:t>Кто первый запоёт»</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B3553B">
        <w:rPr>
          <w:noProof/>
        </w:rPr>
        <w:drawing>
          <wp:inline distT="0" distB="0" distL="0" distR="0">
            <wp:extent cx="2634343" cy="1881772"/>
            <wp:effectExtent l="0" t="0" r="0" b="4445"/>
            <wp:docPr id="2" name="Рисунок 2" descr="БРИЦ проводит акцию детских песен | БРИЦ | Благовещенский район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ИЦ проводит акцию детских песен | БРИЦ | Благовещенский районный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34388" cy="1881804"/>
                    </a:xfrm>
                    <a:prstGeom prst="rect">
                      <a:avLst/>
                    </a:prstGeom>
                    <a:noFill/>
                    <a:ln>
                      <a:noFill/>
                    </a:ln>
                  </pic:spPr>
                </pic:pic>
              </a:graphicData>
            </a:graphic>
          </wp:inline>
        </w:drawing>
      </w:r>
      <w:r>
        <w:rPr>
          <w:rFonts w:ascii="Arial" w:hAnsi="Arial" w:cs="Arial"/>
          <w:color w:val="000000"/>
          <w:sz w:val="21"/>
          <w:szCs w:val="21"/>
        </w:rPr>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Простучи ритм»</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B3553B">
        <w:rPr>
          <w:rFonts w:ascii="Arial" w:hAnsi="Arial" w:cs="Arial"/>
          <w:noProof/>
          <w:color w:val="000000"/>
          <w:sz w:val="21"/>
          <w:szCs w:val="21"/>
        </w:rPr>
        <w:drawing>
          <wp:inline distT="0" distB="0" distL="0" distR="0">
            <wp:extent cx="4647612" cy="1431804"/>
            <wp:effectExtent l="0" t="0" r="635" b="0"/>
            <wp:docPr id="9" name="Рисунок 9" descr="C:\Users\NATALI\Desktop\отправляю на сайт в дни пандемии\библиотека\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ATALI\Desktop\отправляю на сайт в дни пандемии\библиотека\unnamed.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648172" cy="1431977"/>
                    </a:xfrm>
                    <a:prstGeom prst="rect">
                      <a:avLst/>
                    </a:prstGeom>
                    <a:noFill/>
                    <a:ln>
                      <a:noFill/>
                    </a:ln>
                  </pic:spPr>
                </pic:pic>
              </a:graphicData>
            </a:graphic>
          </wp:inline>
        </w:drawing>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sidRPr="002E512E">
        <w:rPr>
          <w:rFonts w:ascii="Arial" w:hAnsi="Arial" w:cs="Arial"/>
          <w:color w:val="002060"/>
          <w:sz w:val="21"/>
          <w:szCs w:val="21"/>
        </w:rPr>
        <w:t>«</w:t>
      </w:r>
      <w:r w:rsidRPr="002E512E">
        <w:rPr>
          <w:rFonts w:ascii="Arial" w:hAnsi="Arial" w:cs="Arial"/>
          <w:b/>
          <w:bCs/>
          <w:color w:val="002060"/>
          <w:sz w:val="21"/>
          <w:szCs w:val="21"/>
        </w:rPr>
        <w:t>Послание африканскому племени»</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  </w:t>
      </w:r>
    </w:p>
    <w:p w:rsidR="007C71B2" w:rsidRDefault="007C71B2" w:rsidP="002E1FD8">
      <w:pPr>
        <w:pStyle w:val="a3"/>
        <w:shd w:val="clear" w:color="auto" w:fill="FFFFFF"/>
        <w:spacing w:before="0" w:beforeAutospacing="0" w:after="150" w:afterAutospacing="0"/>
        <w:rPr>
          <w:rFonts w:ascii="Arial" w:hAnsi="Arial" w:cs="Arial"/>
          <w:color w:val="000000"/>
          <w:sz w:val="21"/>
          <w:szCs w:val="21"/>
        </w:rPr>
      </w:pPr>
      <w:r>
        <w:rPr>
          <w:noProof/>
        </w:rPr>
        <w:drawing>
          <wp:inline distT="0" distB="0" distL="0" distR="0">
            <wp:extent cx="3810000" cy="1905001"/>
            <wp:effectExtent l="0" t="0" r="0" b="0"/>
            <wp:docPr id="14" name="Рисунок 14" descr="малыши танцы иллюстрация вектора. иллюстрации насчитывающ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ыши танцы иллюстрация вектора. иллюстрации насчитывающей ..."/>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810004" cy="1905003"/>
                    </a:xfrm>
                    <a:prstGeom prst="rect">
                      <a:avLst/>
                    </a:prstGeom>
                    <a:noFill/>
                    <a:ln>
                      <a:noFill/>
                    </a:ln>
                  </pic:spPr>
                </pic:pic>
              </a:graphicData>
            </a:graphic>
          </wp:inline>
        </w:drawing>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Кто лучше имитирует?»</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лучше имитирует, изображая под весёлую музыку игру в мяч, в снежки, фигурное катание и т.п.</w:t>
      </w:r>
      <w:r>
        <w:rPr>
          <w:rFonts w:ascii="Arial" w:hAnsi="Arial" w:cs="Arial"/>
          <w:b/>
          <w:bCs/>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7C71B2">
        <w:rPr>
          <w:noProof/>
        </w:rPr>
        <w:drawing>
          <wp:inline distT="0" distB="0" distL="0" distR="0" wp14:anchorId="0B3F1187" wp14:editId="0D90118F">
            <wp:extent cx="4419031" cy="2111123"/>
            <wp:effectExtent l="0" t="0" r="635" b="3810"/>
            <wp:docPr id="11" name="Рисунок 11" descr="Музыкальный руководитель | Детский сад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узыкальный руководитель | Детский сад №4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419547" cy="2111369"/>
                    </a:xfrm>
                    <a:prstGeom prst="rect">
                      <a:avLst/>
                    </a:prstGeom>
                    <a:noFill/>
                    <a:ln>
                      <a:noFill/>
                    </a:ln>
                  </pic:spPr>
                </pic:pic>
              </a:graphicData>
            </a:graphic>
          </wp:inline>
        </w:drawing>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b/>
          <w:bCs/>
          <w:color w:val="002060"/>
          <w:sz w:val="21"/>
          <w:szCs w:val="21"/>
        </w:rPr>
        <w:t>«Придумай танцевальные  движения»</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 больше придумает движений под различные танцы: цыганочку, польку, русский перепляс, быстрый современный танец и т.д.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sidR="007C71B2">
        <w:rPr>
          <w:noProof/>
        </w:rPr>
        <w:drawing>
          <wp:inline distT="0" distB="0" distL="0" distR="0">
            <wp:extent cx="6466115" cy="2780430"/>
            <wp:effectExtent l="0" t="0" r="0" b="1270"/>
            <wp:docPr id="16" name="Рисунок 16" descr="Dancesport Stock Illustrations – 39 Dancesport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cesport Stock Illustrations – 39 Dancesport Stock Illustrations ..."/>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479923" cy="2786367"/>
                    </a:xfrm>
                    <a:prstGeom prst="rect">
                      <a:avLst/>
                    </a:prstGeom>
                    <a:noFill/>
                    <a:ln>
                      <a:noFill/>
                    </a:ln>
                  </pic:spPr>
                </pic:pic>
              </a:graphicData>
            </a:graphic>
          </wp:inline>
        </w:drawing>
      </w: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sidRPr="002E512E">
        <w:rPr>
          <w:rFonts w:ascii="Arial" w:hAnsi="Arial" w:cs="Arial"/>
          <w:b/>
          <w:bCs/>
          <w:color w:val="002060"/>
          <w:sz w:val="21"/>
          <w:szCs w:val="21"/>
        </w:rPr>
        <w:lastRenderedPageBreak/>
        <w:t>Танцевальная игра «Воробышек»</w:t>
      </w:r>
      <w:r w:rsidRPr="002E512E">
        <w:rPr>
          <w:rFonts w:ascii="Arial" w:hAnsi="Arial" w:cs="Arial"/>
          <w:color w:val="002060"/>
          <w:sz w:val="21"/>
          <w:szCs w:val="21"/>
        </w:rPr>
        <w:t>    </w:t>
      </w:r>
      <w:r>
        <w:rPr>
          <w:rFonts w:ascii="Arial" w:hAnsi="Arial" w:cs="Arial"/>
          <w:color w:val="00000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у вас семейный праздник, пришли в гости дети, то в эту игру они сыграют с особенным удовольствием. Все встают в круг,  в центре»воробышек». Участники двигаются по кругу и напевают на произвольный мотив:Покажи, покажи, воробышек,Как девицы ходят. (Воробышек показывает, и все повторяют его движения) Покажи, покажи, воробышек,Как молодцы ходят. (Воробышек снова показывает)В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танцующих может как взрослый, так и другие дети.     </w:t>
      </w:r>
    </w:p>
    <w:p w:rsidR="002E1FD8" w:rsidRDefault="005D0E23"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sidR="002E1FD8">
        <w:rPr>
          <w:rFonts w:ascii="Arial" w:hAnsi="Arial" w:cs="Arial"/>
          <w:color w:val="000000"/>
          <w:sz w:val="21"/>
          <w:szCs w:val="21"/>
        </w:rPr>
        <w:t>  </w:t>
      </w:r>
      <w:r w:rsidR="00B3553B">
        <w:rPr>
          <w:noProof/>
        </w:rPr>
        <w:t xml:space="preserve"> </w:t>
      </w:r>
      <w:r>
        <w:rPr>
          <w:noProof/>
        </w:rPr>
        <w:t xml:space="preserve">  </w:t>
      </w:r>
      <w:r w:rsidR="00B3553B">
        <w:rPr>
          <w:noProof/>
        </w:rPr>
        <w:t xml:space="preserve">    </w:t>
      </w:r>
      <w:r>
        <w:rPr>
          <w:noProof/>
        </w:rPr>
        <w:drawing>
          <wp:inline distT="0" distB="0" distL="0" distR="0">
            <wp:extent cx="5301343" cy="1643416"/>
            <wp:effectExtent l="0" t="0" r="0" b="0"/>
            <wp:docPr id="23" name="Рисунок 23" descr="силуэт конструкции танцы контура детей Иллюстрация вект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илуэт конструкции танцы контура детей Иллюстрация вектора ..."/>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06330" cy="1644962"/>
                    </a:xfrm>
                    <a:prstGeom prst="rect">
                      <a:avLst/>
                    </a:prstGeom>
                    <a:noFill/>
                    <a:ln>
                      <a:noFill/>
                    </a:ln>
                  </pic:spPr>
                </pic:pic>
              </a:graphicData>
            </a:graphic>
          </wp:inline>
        </w:drawing>
      </w:r>
      <w:r w:rsidR="00B3553B">
        <w:rPr>
          <w:noProof/>
        </w:rPr>
        <w:t xml:space="preserve">                                                                               </w:t>
      </w:r>
      <w:r w:rsidR="00B3553B">
        <w:rPr>
          <w:rFonts w:ascii="Arial" w:hAnsi="Arial" w:cs="Arial"/>
          <w:color w:val="000000"/>
          <w:sz w:val="21"/>
          <w:szCs w:val="21"/>
        </w:rPr>
        <w:t>                      </w:t>
      </w:r>
    </w:p>
    <w:p w:rsidR="002E1FD8" w:rsidRPr="002E512E" w:rsidRDefault="002E1FD8" w:rsidP="002E1FD8">
      <w:pPr>
        <w:pStyle w:val="a3"/>
        <w:shd w:val="clear" w:color="auto" w:fill="FFFFFF"/>
        <w:spacing w:before="0" w:beforeAutospacing="0" w:after="150" w:afterAutospacing="0"/>
        <w:rPr>
          <w:rFonts w:ascii="Arial" w:hAnsi="Arial" w:cs="Arial"/>
          <w:color w:val="00206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Спеть высокую или низкую ноту»</w:t>
      </w:r>
      <w:r w:rsidRPr="002E512E">
        <w:rPr>
          <w:rFonts w:ascii="Arial" w:hAnsi="Arial" w:cs="Arial"/>
          <w:color w:val="002060"/>
          <w:sz w:val="21"/>
          <w:szCs w:val="21"/>
        </w:rPr>
        <w:t>     </w:t>
      </w:r>
    </w:p>
    <w:p w:rsidR="002E1FD8" w:rsidRDefault="002E1FD8" w:rsidP="005D0E2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   </w:t>
      </w:r>
    </w:p>
    <w:p w:rsidR="005D0E23" w:rsidRDefault="005D0E23" w:rsidP="002E1FD8">
      <w:pPr>
        <w:pStyle w:val="a3"/>
        <w:shd w:val="clear" w:color="auto" w:fill="FFFFFF"/>
        <w:spacing w:before="0" w:beforeAutospacing="0" w:after="150" w:afterAutospacing="0"/>
        <w:rPr>
          <w:rFonts w:ascii="Arial" w:hAnsi="Arial" w:cs="Arial"/>
          <w:color w:val="000000"/>
          <w:sz w:val="21"/>
          <w:szCs w:val="21"/>
        </w:rPr>
      </w:pPr>
      <w:r>
        <w:rPr>
          <w:noProof/>
        </w:rPr>
        <w:t xml:space="preserve">                                                      </w:t>
      </w:r>
      <w:r>
        <w:rPr>
          <w:noProof/>
        </w:rPr>
        <w:drawing>
          <wp:inline distT="0" distB="0" distL="0" distR="0">
            <wp:extent cx="2874010" cy="1589405"/>
            <wp:effectExtent l="0" t="0" r="2540" b="0"/>
            <wp:docPr id="26" name="Рисунок 26" descr="Игры для развития творчества в музыкальной деятельности | МБДО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Игры для развития творчества в музыкальной деятельности | МБДОУ ..."/>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874010" cy="1589405"/>
                    </a:xfrm>
                    <a:prstGeom prst="rect">
                      <a:avLst/>
                    </a:prstGeom>
                    <a:noFill/>
                    <a:ln>
                      <a:noFill/>
                    </a:ln>
                  </pic:spPr>
                </pic:pic>
              </a:graphicData>
            </a:graphic>
          </wp:inline>
        </w:drawing>
      </w:r>
      <w:r w:rsidR="000B6B95">
        <w:rPr>
          <w:rFonts w:ascii="Arial" w:hAnsi="Arial" w:cs="Arial"/>
          <w:color w:val="000000"/>
          <w:sz w:val="21"/>
          <w:szCs w:val="21"/>
        </w:rPr>
        <w:t xml:space="preserve">     </w:t>
      </w:r>
      <w:r>
        <w:rPr>
          <w:rFonts w:ascii="Arial" w:hAnsi="Arial" w:cs="Arial"/>
          <w:color w:val="000000"/>
          <w:sz w:val="21"/>
          <w:szCs w:val="21"/>
        </w:rPr>
        <w:t xml:space="preserve">            </w:t>
      </w:r>
      <w:r w:rsidR="000B6B95">
        <w:rPr>
          <w:rFonts w:ascii="Arial" w:hAnsi="Arial" w:cs="Arial"/>
          <w:color w:val="000000"/>
          <w:sz w:val="21"/>
          <w:szCs w:val="21"/>
        </w:rPr>
        <w:t xml:space="preserve">               </w:t>
      </w:r>
    </w:p>
    <w:p w:rsidR="002E1FD8" w:rsidRPr="000B6B95" w:rsidRDefault="002E1FD8" w:rsidP="002E1FD8">
      <w:pPr>
        <w:pStyle w:val="a3"/>
        <w:shd w:val="clear" w:color="auto" w:fill="FFFFFF"/>
        <w:spacing w:before="0" w:beforeAutospacing="0" w:after="150" w:afterAutospacing="0"/>
        <w:rPr>
          <w:rFonts w:ascii="Arial" w:hAnsi="Arial" w:cs="Arial"/>
          <w:color w:val="000000"/>
          <w:sz w:val="21"/>
          <w:szCs w:val="21"/>
        </w:rPr>
      </w:pPr>
      <w:r w:rsidRPr="002E512E">
        <w:rPr>
          <w:rFonts w:ascii="Arial" w:hAnsi="Arial" w:cs="Arial"/>
          <w:color w:val="002060"/>
          <w:sz w:val="21"/>
          <w:szCs w:val="21"/>
        </w:rPr>
        <w:t>«</w:t>
      </w:r>
      <w:r w:rsidRPr="002E512E">
        <w:rPr>
          <w:rFonts w:ascii="Arial" w:hAnsi="Arial" w:cs="Arial"/>
          <w:b/>
          <w:bCs/>
          <w:color w:val="002060"/>
          <w:sz w:val="21"/>
          <w:szCs w:val="21"/>
        </w:rPr>
        <w:t>Учим слова песни»</w:t>
      </w:r>
      <w:r w:rsidRPr="002E512E">
        <w:rPr>
          <w:rFonts w:ascii="Arial" w:hAnsi="Arial" w:cs="Arial"/>
          <w:color w:val="002060"/>
          <w:sz w:val="21"/>
          <w:szCs w:val="21"/>
        </w:rPr>
        <w:t>     </w:t>
      </w:r>
    </w:p>
    <w:p w:rsidR="002E1FD8" w:rsidRDefault="002E1FD8" w:rsidP="002E1FD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песни.Глаза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Чебурашки. Потом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5D0E23" w:rsidRDefault="005D0E23" w:rsidP="002E1FD8">
      <w:pPr>
        <w:pStyle w:val="a3"/>
        <w:shd w:val="clear" w:color="auto" w:fill="FFFFFF"/>
        <w:spacing w:before="0" w:beforeAutospacing="0" w:after="150" w:afterAutospacing="0"/>
        <w:rPr>
          <w:rFonts w:ascii="Arial" w:hAnsi="Arial" w:cs="Arial"/>
          <w:color w:val="000000"/>
          <w:sz w:val="21"/>
          <w:szCs w:val="21"/>
        </w:rPr>
      </w:pPr>
      <w:r>
        <w:rPr>
          <w:noProof/>
        </w:rPr>
        <w:drawing>
          <wp:inline distT="0" distB="0" distL="0" distR="0">
            <wp:extent cx="4027715" cy="1547650"/>
            <wp:effectExtent l="0" t="0" r="0" b="0"/>
            <wp:docPr id="22" name="Рисунок 22" descr="Малыши и нот иллюстрация вектора. иллюстрации насчитывающей ико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лыши и нот иллюстрация вектора. иллюстрации насчитывающей икона ..."/>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028192" cy="1547833"/>
                    </a:xfrm>
                    <a:prstGeom prst="rect">
                      <a:avLst/>
                    </a:prstGeom>
                    <a:noFill/>
                    <a:ln>
                      <a:noFill/>
                    </a:ln>
                  </pic:spPr>
                </pic:pic>
              </a:graphicData>
            </a:graphic>
          </wp:inline>
        </w:drawing>
      </w:r>
      <w:r>
        <w:rPr>
          <w:noProof/>
        </w:rPr>
        <w:drawing>
          <wp:inline distT="0" distB="0" distL="0" distR="0" wp14:anchorId="624B01AC" wp14:editId="728C14C6">
            <wp:extent cx="2470785" cy="1850390"/>
            <wp:effectExtent l="0" t="0" r="5715" b="0"/>
            <wp:docPr id="3" name="Рисунок 3" descr="Современные детские игры | Пика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ременные детские игры | Пикабу"/>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470785" cy="1850390"/>
                    </a:xfrm>
                    <a:prstGeom prst="rect">
                      <a:avLst/>
                    </a:prstGeom>
                    <a:noFill/>
                    <a:ln>
                      <a:noFill/>
                    </a:ln>
                  </pic:spPr>
                </pic:pic>
              </a:graphicData>
            </a:graphic>
          </wp:inline>
        </w:drawing>
      </w:r>
    </w:p>
    <w:p w:rsidR="00AF5910" w:rsidRDefault="005D0E23">
      <w:r>
        <w:rPr>
          <w:noProof/>
          <w:lang w:eastAsia="ru-RU"/>
        </w:rPr>
        <w:lastRenderedPageBreak/>
        <w:drawing>
          <wp:inline distT="0" distB="0" distL="0" distR="0">
            <wp:extent cx="6570345" cy="1943180"/>
            <wp:effectExtent l="0" t="0" r="1905" b="0"/>
            <wp:docPr id="24" name="Рисунок 24" descr="Дети в ряд иллюстрация штока. иллюстрации насчитывающей playm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ети в ряд иллюстрация штока. иллюстрации насчитывающей playmates ..."/>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70345" cy="1943180"/>
                    </a:xfrm>
                    <a:prstGeom prst="rect">
                      <a:avLst/>
                    </a:prstGeom>
                    <a:noFill/>
                    <a:ln>
                      <a:noFill/>
                    </a:ln>
                  </pic:spPr>
                </pic:pic>
              </a:graphicData>
            </a:graphic>
          </wp:inline>
        </w:drawing>
      </w:r>
    </w:p>
    <w:p w:rsidR="00C9288B" w:rsidRDefault="00C9288B">
      <w:pPr>
        <w:rPr>
          <w:noProof/>
          <w:lang w:eastAsia="ru-RU"/>
        </w:rPr>
      </w:pPr>
      <w:r>
        <w:t xml:space="preserve">                                </w:t>
      </w:r>
    </w:p>
    <w:p w:rsidR="00C9288B" w:rsidRDefault="00C9288B">
      <w:pPr>
        <w:rPr>
          <w:noProof/>
          <w:lang w:eastAsia="ru-RU"/>
        </w:rPr>
      </w:pPr>
      <w:r>
        <w:rPr>
          <w:noProof/>
          <w:lang w:eastAsia="ru-RU"/>
        </w:rPr>
        <w:t xml:space="preserve">                                              </w:t>
      </w:r>
      <w:r>
        <w:rPr>
          <w:noProof/>
          <w:lang w:eastAsia="ru-RU"/>
        </w:rPr>
        <w:drawing>
          <wp:inline distT="0" distB="0" distL="0" distR="0">
            <wp:extent cx="3853815" cy="4756785"/>
            <wp:effectExtent l="0" t="0" r="0" b="5715"/>
            <wp:docPr id="27" name="Рисунок 27" descr="Общий сборник | Детская музыка, Музыкальное образование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щий сборник | Детская музыка, Музыкальное образование и ..."/>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3853815" cy="4756785"/>
                    </a:xfrm>
                    <a:prstGeom prst="rect">
                      <a:avLst/>
                    </a:prstGeom>
                    <a:noFill/>
                    <a:ln>
                      <a:noFill/>
                    </a:ln>
                  </pic:spPr>
                </pic:pic>
              </a:graphicData>
            </a:graphic>
          </wp:inline>
        </w:drawing>
      </w:r>
    </w:p>
    <w:p w:rsidR="00C9288B" w:rsidRDefault="00C9288B">
      <w:pPr>
        <w:rPr>
          <w:noProof/>
          <w:lang w:eastAsia="ru-RU"/>
        </w:rPr>
      </w:pPr>
    </w:p>
    <w:p w:rsidR="00C9288B" w:rsidRDefault="00C9288B">
      <w:r>
        <w:rPr>
          <w:noProof/>
          <w:lang w:eastAsia="ru-RU"/>
        </w:rPr>
        <w:drawing>
          <wp:inline distT="0" distB="0" distL="0" distR="0">
            <wp:extent cx="6570345" cy="1683734"/>
            <wp:effectExtent l="0" t="0" r="1905" b="0"/>
            <wp:docPr id="28" name="Рисунок 28" descr="Благотворительный концерт «Мечтай, люби и пой!» — Rotary Беларус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Благотворительный концерт «Мечтай, люби и пой!» — Rotary Беларусь ..."/>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70345" cy="1683734"/>
                    </a:xfrm>
                    <a:prstGeom prst="rect">
                      <a:avLst/>
                    </a:prstGeom>
                    <a:noFill/>
                    <a:ln>
                      <a:noFill/>
                    </a:ln>
                  </pic:spPr>
                </pic:pic>
              </a:graphicData>
            </a:graphic>
          </wp:inline>
        </w:drawing>
      </w:r>
    </w:p>
    <w:sectPr w:rsidR="00C9288B" w:rsidSect="002E512E">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BA"/>
    <w:rsid w:val="000B6B95"/>
    <w:rsid w:val="00160C71"/>
    <w:rsid w:val="002E1FD8"/>
    <w:rsid w:val="002E512E"/>
    <w:rsid w:val="005D0E23"/>
    <w:rsid w:val="006E7513"/>
    <w:rsid w:val="007C71B2"/>
    <w:rsid w:val="009539D2"/>
    <w:rsid w:val="00AF5910"/>
    <w:rsid w:val="00B3553B"/>
    <w:rsid w:val="00C9288B"/>
    <w:rsid w:val="00CC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1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1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admin</cp:lastModifiedBy>
  <cp:revision>10</cp:revision>
  <dcterms:created xsi:type="dcterms:W3CDTF">2020-04-18T07:24:00Z</dcterms:created>
  <dcterms:modified xsi:type="dcterms:W3CDTF">2020-05-27T12:08:00Z</dcterms:modified>
</cp:coreProperties>
</file>