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75" w:rsidRPr="000E3A1A" w:rsidRDefault="00172975" w:rsidP="0017297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eastAsia="Times New Roman" w:hAnsi="Times New Roman" w:cs="Times New Roman"/>
          <w:b/>
          <w:bCs/>
          <w:iCs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разговорить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молчуна</w:t>
      </w:r>
    </w:p>
    <w:p w:rsidR="00172975" w:rsidRDefault="00172975" w:rsidP="0017297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745929" wp14:editId="488D5681">
            <wp:simplePos x="0" y="0"/>
            <wp:positionH relativeFrom="column">
              <wp:posOffset>-136525</wp:posOffset>
            </wp:positionH>
            <wp:positionV relativeFrom="paragraph">
              <wp:posOffset>45720</wp:posOffset>
            </wp:positionV>
            <wp:extent cx="1333500" cy="1859280"/>
            <wp:effectExtent l="0" t="0" r="0" b="7620"/>
            <wp:wrapThrough wrapText="bothSides">
              <wp:wrapPolygon edited="0">
                <wp:start x="0" y="0"/>
                <wp:lineTo x="0" y="21467"/>
                <wp:lineTo x="21291" y="21467"/>
                <wp:lineTo x="21291" y="0"/>
                <wp:lineTo x="0" y="0"/>
              </wp:wrapPolygon>
            </wp:wrapThrough>
            <wp:docPr id="4" name="Рисунок 4" descr="http://im7-tub-ru.yandex.net/i?id=308709907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308709907-29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Родители таких детей по-разному относятся к такой ситуации: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1 вариант: не видят проблемы в том, что ребенок в 2,5 года молчит, объясняя это так: он все понимает, только ленится, или он весь в пап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 xml:space="preserve">тетю, дедушку), тот тоже поздно заговорил, или с мальчиками всегда так. 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 xml:space="preserve">2 вариант: родители, напротив, много читают, ищут выход из ситуации, но, четко следуя советам, не могут или не хотят признать, что у всех детей разные стартовые возможности, и удивляются: Я все делаю, как рекомендуется: не сюсюкаю, говорю полными словами, много читаю, ставлю для прослушивания аудиокассеты. А он по-прежнему молчит.  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Что можно посоветовать родителям: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 xml:space="preserve">   В первом варианте: действительно многие дети начинают говорить после 2,5-3 лет. Но подобная задержка сама по себе уже должна насторожить: значит какие-то, пусть минимальные, но изменения в развитии есть 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 xml:space="preserve">   Второй вариант: таким родителям приходится объяснять, что они награждают ребенка непосильной работой. Да, один малыш встанет на ножки и легко потопает сам, без посторонней помощи, а другой будет долго ходить по стенке, и ему придется специально формировать корригировать походку. Так же и с речью. Если родитель видит, что ребенок не справляется, он должен облегчить ему задачу (например, использовать в речи звукоподражания, </w:t>
      </w:r>
      <w:proofErr w:type="spellStart"/>
      <w:r w:rsidRPr="00172975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172975">
        <w:rPr>
          <w:rFonts w:ascii="Times New Roman" w:hAnsi="Times New Roman" w:cs="Times New Roman"/>
          <w:sz w:val="28"/>
          <w:szCs w:val="28"/>
        </w:rPr>
        <w:t xml:space="preserve"> слова)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Рекомендации для родителей, чьи дети долго не могут заговорить: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Больше говорите с ребенком, озвучивая все действия (кормление, купание, одевание), комментируя окружающее, не боясь повторения одних и тех же слов, произносите их четко, терпеливо, доброжелательно.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Развивайте понимание речи, используя простые инструкции типа «Дай ручку, где ножка?». Опирайтесь на то, что ребенку доступно. Неоднократно повторяйте уже усвоенное.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Используйте в речи наряду с полными словами их упрощенные варианты: машина-би-би, кук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72975">
        <w:rPr>
          <w:rFonts w:ascii="Times New Roman" w:hAnsi="Times New Roman" w:cs="Times New Roman"/>
          <w:sz w:val="28"/>
          <w:szCs w:val="28"/>
        </w:rPr>
        <w:t>-ля-ля.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Пойте ребенку перед сном. Лучше не менять часто репертуар.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 xml:space="preserve"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(прятки – ку-ку, паровозик – 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 xml:space="preserve">). Можно вместе удивляться 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>увиденному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>: ух ты, ой, ах, ух.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975">
        <w:rPr>
          <w:rFonts w:ascii="Times New Roman" w:hAnsi="Times New Roman" w:cs="Times New Roman"/>
          <w:sz w:val="28"/>
          <w:szCs w:val="28"/>
        </w:rPr>
        <w:t>чаще рассказывайте, читайте первые детские сказки, стихи. Побуждайте досказывать слова по мере речевой возможности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 xml:space="preserve">зображайте стихи» ( пример : мишка косолапый по лесу идет, ребенок показывает </w:t>
      </w:r>
      <w:bookmarkStart w:id="0" w:name="_GoBack"/>
      <w:bookmarkEnd w:id="0"/>
      <w:r w:rsidRPr="00172975">
        <w:rPr>
          <w:rFonts w:ascii="Times New Roman" w:hAnsi="Times New Roman" w:cs="Times New Roman"/>
          <w:sz w:val="28"/>
          <w:szCs w:val="28"/>
        </w:rPr>
        <w:t>мишку)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Не перегружайте ребенка телевизионной, вид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>диоинформацией. При чтении сокращайте текст до понятных фраз.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Не говорите при ребенке о его отставании.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Не раздражайтесь, не стесняйтесь того, что ваш ребенок не говорит. Не проявляйте излишнюю тревогу: у каждого свои сроки, свои проблемы.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Не дожидаясь, пока ребенок заговорит, начинайте учить его различать предметы по размеру (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>), соотносить цвета, форму (дай такой же), количество (один-много).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Проводите массаж пальчиков рук и ладошек, игры типа «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>».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Важно не отпугнуть ребенка настойчивым «Скажи», «повтори» лучше применять различные игрушки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 xml:space="preserve"> «Делай как я», « Как киса говорит?»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 xml:space="preserve">Всякое проявление речи необходимо поощрять, 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>не обращая внимание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 xml:space="preserve"> на качество звукопроизношения.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Не дожидаясь, пока ребенок заговорит, начинайте учить его различать предметы по размеру (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>), соотносить цвета, форму (дай такой же), количество (один-много).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Проводите массаж пальчиков рук и ладошек, игры типа «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>».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Важно не отпугнуть ребенка настойчивым «Скажи», «повтори» лучше применять различные игрушки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 xml:space="preserve"> «Делай как я», « Как киса говорит?»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 xml:space="preserve">Всякое проявление речи необходимо поощрять, 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>не обращая внимание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 xml:space="preserve"> на качество звукопроизношения.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Не дожидаясь, пока ребенок заговорит, начинайте учить его различать предметы по размеру (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>), соотносить цвета, форму (дай такой же), количество (один-много).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Проводите массаж пальчиков рук и ладошек, игры типа «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>».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>Важно не отпугнуть ребенка настойчивым «Скажи», «повтори» лучше применять различные игрушки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 xml:space="preserve"> «Делай как я», « Как киса говорит?»</w:t>
      </w:r>
    </w:p>
    <w:p w:rsidR="00172975" w:rsidRPr="00172975" w:rsidRDefault="00172975" w:rsidP="001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975">
        <w:rPr>
          <w:rFonts w:ascii="Times New Roman" w:hAnsi="Times New Roman" w:cs="Times New Roman"/>
          <w:sz w:val="28"/>
          <w:szCs w:val="28"/>
        </w:rPr>
        <w:t>•</w:t>
      </w:r>
      <w:r w:rsidRPr="00172975">
        <w:rPr>
          <w:rFonts w:ascii="Times New Roman" w:hAnsi="Times New Roman" w:cs="Times New Roman"/>
          <w:sz w:val="28"/>
          <w:szCs w:val="28"/>
        </w:rPr>
        <w:tab/>
        <w:t xml:space="preserve">Всякое проявление речи необходимо поощрять, </w:t>
      </w:r>
      <w:proofErr w:type="gramStart"/>
      <w:r w:rsidRPr="00172975">
        <w:rPr>
          <w:rFonts w:ascii="Times New Roman" w:hAnsi="Times New Roman" w:cs="Times New Roman"/>
          <w:sz w:val="28"/>
          <w:szCs w:val="28"/>
        </w:rPr>
        <w:t>не обращая внимание</w:t>
      </w:r>
      <w:proofErr w:type="gramEnd"/>
      <w:r w:rsidRPr="00172975">
        <w:rPr>
          <w:rFonts w:ascii="Times New Roman" w:hAnsi="Times New Roman" w:cs="Times New Roman"/>
          <w:sz w:val="28"/>
          <w:szCs w:val="28"/>
        </w:rPr>
        <w:t xml:space="preserve"> на качество звукопроизношения.</w:t>
      </w:r>
    </w:p>
    <w:p w:rsidR="00804105" w:rsidRDefault="00804105"/>
    <w:sectPr w:rsidR="0080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75"/>
    <w:rsid w:val="00172975"/>
    <w:rsid w:val="0080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скрипина е.н</dc:creator>
  <cp:lastModifiedBy>скрипина е.н</cp:lastModifiedBy>
  <cp:revision>1</cp:revision>
  <dcterms:created xsi:type="dcterms:W3CDTF">2020-05-19T05:03:00Z</dcterms:created>
  <dcterms:modified xsi:type="dcterms:W3CDTF">2020-05-19T05:07:00Z</dcterms:modified>
</cp:coreProperties>
</file>